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5891" w14:textId="6A5B9D09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57A44925" w14:textId="5496F95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3EE863D5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43ECB62B" w14:textId="4AFE706A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VV SZH schvaľuje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 úpravu v Smernici pre odmeňovanie rozhodcov a delegátov o doplnenie bodu f. –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rozhodcovia pre RD mužov 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žien 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RD mládež. kategórií.</w:t>
      </w:r>
    </w:p>
    <w:p w14:paraId="32168789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011A81F3" w14:textId="1E2B70B2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1.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O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nomináciu neutrálnych rozhodcov na oficiálne medzištátne prípravné stretnutie môže SZH požiadať EHF. Po oficiálnej delegácii z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jej strany určuje aj výšku náhrady podľa platných smerníc EHF.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Podmienky sú uvedené vždy s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nomináciou.</w:t>
      </w:r>
    </w:p>
    <w:p w14:paraId="01638945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5FE7CB22" w14:textId="038F1C82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2.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SZH môže pozvať aj sám neutrálnych rozhodcov 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náhrada sa uskutoční na základe dohody medzi SZH 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rozhodcami. </w:t>
      </w:r>
    </w:p>
    <w:p w14:paraId="0B04F773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69E9DD42" w14:textId="01C210D3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3.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Na oficiálne medzištátne prípravné stretnutia všetkých RD –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k</w:t>
      </w:r>
      <w:r>
        <w:rPr>
          <w:rFonts w:ascii="Arial" w:eastAsia="Times New Roman" w:hAnsi="Arial" w:cs="Arial"/>
          <w:sz w:val="30"/>
          <w:szCs w:val="30"/>
          <w:lang w:eastAsia="sk-SK"/>
        </w:rPr>
        <w:t>am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 sú nominovaní naši rozhodcovia 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delegát a sú hymny resp. oficiálne predstavovanie , vlajkonosiči je nasledujúca odmena</w:t>
      </w:r>
      <w:r>
        <w:rPr>
          <w:rFonts w:ascii="Arial" w:eastAsia="Times New Roman" w:hAnsi="Arial" w:cs="Arial"/>
          <w:sz w:val="30"/>
          <w:szCs w:val="30"/>
          <w:lang w:eastAsia="sk-SK"/>
        </w:rPr>
        <w:t>: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sk-SK"/>
        </w:rPr>
        <w:t>/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Všetky sumy sú udávané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v</w:t>
      </w:r>
      <w:r>
        <w:rPr>
          <w:rFonts w:ascii="Arial" w:eastAsia="Times New Roman" w:hAnsi="Arial" w:cs="Arial"/>
          <w:sz w:val="30"/>
          <w:szCs w:val="30"/>
          <w:lang w:eastAsia="sk-SK"/>
        </w:rPr>
        <w:t> 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Eurách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/. </w:t>
      </w:r>
    </w:p>
    <w:p w14:paraId="0A88A075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608B83F5" w14:textId="2AF452C5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RD muži a</w:t>
      </w:r>
      <w:r>
        <w:rPr>
          <w:rFonts w:ascii="Arial" w:eastAsia="Times New Roman" w:hAnsi="Arial" w:cs="Arial"/>
          <w:sz w:val="30"/>
          <w:szCs w:val="30"/>
          <w:lang w:eastAsia="sk-SK"/>
        </w:rPr>
        <w:t> 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ženy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95/ odmena/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25/</w:t>
      </w:r>
      <w:proofErr w:type="spellStart"/>
      <w:r w:rsidRPr="00B9133B">
        <w:rPr>
          <w:rFonts w:ascii="Arial" w:eastAsia="Times New Roman" w:hAnsi="Arial" w:cs="Arial"/>
          <w:sz w:val="30"/>
          <w:szCs w:val="30"/>
          <w:lang w:eastAsia="sk-SK"/>
        </w:rPr>
        <w:t>ošatné</w:t>
      </w:r>
      <w:proofErr w:type="spellEnd"/>
      <w:r w:rsidRPr="00B9133B">
        <w:rPr>
          <w:rFonts w:ascii="Arial" w:eastAsia="Times New Roman" w:hAnsi="Arial" w:cs="Arial"/>
          <w:sz w:val="30"/>
          <w:szCs w:val="30"/>
          <w:lang w:eastAsia="sk-SK"/>
        </w:rPr>
        <w:t>/</w:t>
      </w:r>
    </w:p>
    <w:p w14:paraId="18FD7FF8" w14:textId="50230B35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RD mládež. </w:t>
      </w:r>
      <w:r>
        <w:rPr>
          <w:rFonts w:ascii="Arial" w:eastAsia="Times New Roman" w:hAnsi="Arial" w:cs="Arial"/>
          <w:sz w:val="30"/>
          <w:szCs w:val="30"/>
          <w:lang w:eastAsia="sk-SK"/>
        </w:rPr>
        <w:t>k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ategórií</w:t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30 /odmena/</w:t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20/</w:t>
      </w:r>
      <w:proofErr w:type="spellStart"/>
      <w:r w:rsidRPr="00B9133B">
        <w:rPr>
          <w:rFonts w:ascii="Arial" w:eastAsia="Times New Roman" w:hAnsi="Arial" w:cs="Arial"/>
          <w:sz w:val="30"/>
          <w:szCs w:val="30"/>
          <w:lang w:eastAsia="sk-SK"/>
        </w:rPr>
        <w:t>ošatné</w:t>
      </w:r>
      <w:proofErr w:type="spellEnd"/>
      <w:r w:rsidRPr="00B9133B">
        <w:rPr>
          <w:rFonts w:ascii="Arial" w:eastAsia="Times New Roman" w:hAnsi="Arial" w:cs="Arial"/>
          <w:sz w:val="30"/>
          <w:szCs w:val="30"/>
          <w:lang w:eastAsia="sk-SK"/>
        </w:rPr>
        <w:t>/</w:t>
      </w:r>
    </w:p>
    <w:p w14:paraId="0AB885FC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7DA903FD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4.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Neoficiálne stretnutia RD –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tréningové , bez hymien a bez delegáta</w:t>
      </w:r>
    </w:p>
    <w:p w14:paraId="718FEDA2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RD muži 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ženy </w:t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30/odmena/ </w:t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20/</w:t>
      </w:r>
      <w:proofErr w:type="spellStart"/>
      <w:r w:rsidRPr="00B9133B">
        <w:rPr>
          <w:rFonts w:ascii="Arial" w:eastAsia="Times New Roman" w:hAnsi="Arial" w:cs="Arial"/>
          <w:sz w:val="30"/>
          <w:szCs w:val="30"/>
          <w:lang w:eastAsia="sk-SK"/>
        </w:rPr>
        <w:t>ošatné</w:t>
      </w:r>
      <w:proofErr w:type="spellEnd"/>
      <w:r w:rsidRPr="00B9133B">
        <w:rPr>
          <w:rFonts w:ascii="Arial" w:eastAsia="Times New Roman" w:hAnsi="Arial" w:cs="Arial"/>
          <w:sz w:val="30"/>
          <w:szCs w:val="30"/>
          <w:lang w:eastAsia="sk-SK"/>
        </w:rPr>
        <w:t>/</w:t>
      </w:r>
    </w:p>
    <w:p w14:paraId="657AED59" w14:textId="25182AF5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RD mládež. </w:t>
      </w:r>
      <w:r>
        <w:rPr>
          <w:rFonts w:ascii="Arial" w:eastAsia="Times New Roman" w:hAnsi="Arial" w:cs="Arial"/>
          <w:sz w:val="30"/>
          <w:szCs w:val="30"/>
          <w:lang w:eastAsia="sk-SK"/>
        </w:rPr>
        <w:t>k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ategórií</w:t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15/odmena/</w:t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25/</w:t>
      </w:r>
      <w:proofErr w:type="spellStart"/>
      <w:r w:rsidRPr="00B9133B">
        <w:rPr>
          <w:rFonts w:ascii="Arial" w:eastAsia="Times New Roman" w:hAnsi="Arial" w:cs="Arial"/>
          <w:sz w:val="30"/>
          <w:szCs w:val="30"/>
          <w:lang w:eastAsia="sk-SK"/>
        </w:rPr>
        <w:t>ošatné</w:t>
      </w:r>
      <w:proofErr w:type="spellEnd"/>
      <w:r w:rsidRPr="00B9133B">
        <w:rPr>
          <w:rFonts w:ascii="Arial" w:eastAsia="Times New Roman" w:hAnsi="Arial" w:cs="Arial"/>
          <w:sz w:val="30"/>
          <w:szCs w:val="30"/>
          <w:lang w:eastAsia="sk-SK"/>
        </w:rPr>
        <w:t>/</w:t>
      </w:r>
    </w:p>
    <w:p w14:paraId="2B34B399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624A882B" w14:textId="7887ED0D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5.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Cestovné, stravné, ubytovanie a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poštovné zostáva v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>platnosti.</w:t>
      </w:r>
    </w:p>
    <w:p w14:paraId="119E0483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7CBBDEAB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Bod 2. </w:t>
      </w:r>
    </w:p>
    <w:p w14:paraId="2652347B" w14:textId="77777777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2.Liga ženy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</w:p>
    <w:p w14:paraId="7570F10C" w14:textId="0D0C2774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>čl.4 bod 1 čl. 4 bod 2 čl. 4 bod 3 čl. 4 bod 4 /hrá sa turnajovo, 2 a viac zápasov</w:t>
      </w:r>
      <w:r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</w:p>
    <w:p w14:paraId="7F1BBD19" w14:textId="71ABD165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/ platba je na celý deň </w:t>
      </w:r>
      <w:r w:rsidR="00DB3456">
        <w:rPr>
          <w:rFonts w:ascii="Arial" w:eastAsia="Times New Roman" w:hAnsi="Arial" w:cs="Arial"/>
          <w:sz w:val="30"/>
          <w:szCs w:val="30"/>
          <w:lang w:eastAsia="sk-SK"/>
        </w:rPr>
        <w:tab/>
      </w:r>
      <w:r w:rsidR="00DB3456"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60 / odmena/ </w:t>
      </w:r>
      <w:r w:rsidR="00DB3456">
        <w:rPr>
          <w:rFonts w:ascii="Arial" w:eastAsia="Times New Roman" w:hAnsi="Arial" w:cs="Arial"/>
          <w:sz w:val="30"/>
          <w:szCs w:val="30"/>
          <w:lang w:eastAsia="sk-SK"/>
        </w:rPr>
        <w:tab/>
      </w:r>
      <w:r w:rsidR="00DB3456"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30 / </w:t>
      </w:r>
      <w:proofErr w:type="spellStart"/>
      <w:r w:rsidRPr="00B9133B">
        <w:rPr>
          <w:rFonts w:ascii="Arial" w:eastAsia="Times New Roman" w:hAnsi="Arial" w:cs="Arial"/>
          <w:sz w:val="30"/>
          <w:szCs w:val="30"/>
          <w:lang w:eastAsia="sk-SK"/>
        </w:rPr>
        <w:t>ošatné</w:t>
      </w:r>
      <w:proofErr w:type="spellEnd"/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/ </w:t>
      </w:r>
    </w:p>
    <w:p w14:paraId="0426F881" w14:textId="678D1549" w:rsidR="00B9133B" w:rsidRDefault="00B9133B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v prípade jedného zápasu </w:t>
      </w:r>
      <w:r w:rsidR="00DB3456">
        <w:rPr>
          <w:rFonts w:ascii="Arial" w:eastAsia="Times New Roman" w:hAnsi="Arial" w:cs="Arial"/>
          <w:sz w:val="30"/>
          <w:szCs w:val="30"/>
          <w:lang w:eastAsia="sk-SK"/>
        </w:rPr>
        <w:tab/>
      </w:r>
      <w:r w:rsidR="00DB3456"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20 / odmena/ </w:t>
      </w:r>
      <w:r w:rsidR="00DB3456">
        <w:rPr>
          <w:rFonts w:ascii="Arial" w:eastAsia="Times New Roman" w:hAnsi="Arial" w:cs="Arial"/>
          <w:sz w:val="30"/>
          <w:szCs w:val="30"/>
          <w:lang w:eastAsia="sk-SK"/>
        </w:rPr>
        <w:tab/>
      </w:r>
      <w:r w:rsidR="00DB3456">
        <w:rPr>
          <w:rFonts w:ascii="Arial" w:eastAsia="Times New Roman" w:hAnsi="Arial" w:cs="Arial"/>
          <w:sz w:val="30"/>
          <w:szCs w:val="30"/>
          <w:lang w:eastAsia="sk-SK"/>
        </w:rPr>
        <w:tab/>
      </w:r>
      <w:r w:rsidRPr="00B9133B">
        <w:rPr>
          <w:rFonts w:ascii="Arial" w:eastAsia="Times New Roman" w:hAnsi="Arial" w:cs="Arial"/>
          <w:sz w:val="30"/>
          <w:szCs w:val="30"/>
          <w:lang w:eastAsia="sk-SK"/>
        </w:rPr>
        <w:t xml:space="preserve">30 / </w:t>
      </w:r>
      <w:proofErr w:type="spellStart"/>
      <w:r w:rsidRPr="00B9133B">
        <w:rPr>
          <w:rFonts w:ascii="Arial" w:eastAsia="Times New Roman" w:hAnsi="Arial" w:cs="Arial"/>
          <w:sz w:val="30"/>
          <w:szCs w:val="30"/>
          <w:lang w:eastAsia="sk-SK"/>
        </w:rPr>
        <w:t>ošatné</w:t>
      </w:r>
      <w:proofErr w:type="spellEnd"/>
      <w:r w:rsidR="00DB3456">
        <w:rPr>
          <w:rFonts w:ascii="Arial" w:eastAsia="Times New Roman" w:hAnsi="Arial" w:cs="Arial"/>
          <w:sz w:val="30"/>
          <w:szCs w:val="30"/>
          <w:lang w:eastAsia="sk-SK"/>
        </w:rPr>
        <w:t>/</w:t>
      </w:r>
    </w:p>
    <w:p w14:paraId="2A768CA1" w14:textId="77777777" w:rsidR="00DB3456" w:rsidRDefault="00DB3456" w:rsidP="00B9133B">
      <w:pPr>
        <w:rPr>
          <w:rFonts w:ascii="Arial" w:eastAsia="Times New Roman" w:hAnsi="Arial" w:cs="Arial"/>
          <w:sz w:val="30"/>
          <w:szCs w:val="30"/>
          <w:lang w:eastAsia="sk-SK"/>
        </w:rPr>
      </w:pPr>
    </w:p>
    <w:p w14:paraId="51689B4E" w14:textId="7E9FEE63" w:rsidR="00B9133B" w:rsidRPr="00B9133B" w:rsidRDefault="00B9133B" w:rsidP="00B9133B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Nadobúda platnosť 10.11.2020 dňom schválenia vo VV SZH.</w:t>
      </w:r>
    </w:p>
    <w:p w14:paraId="7AD199BF" w14:textId="77777777" w:rsidR="00B9133B" w:rsidRDefault="00B9133B"/>
    <w:sectPr w:rsidR="00B9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B"/>
    <w:rsid w:val="00B9133B"/>
    <w:rsid w:val="00D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38B7F"/>
  <w15:chartTrackingRefBased/>
  <w15:docId w15:val="{028602ED-D3D2-F041-B5BD-5E27596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Asociácia rozhodcov SZH</dc:creator>
  <cp:keywords/>
  <dc:description/>
  <cp:lastModifiedBy>Asociácia rozhodcov SZH</cp:lastModifiedBy>
  <cp:revision>1</cp:revision>
  <dcterms:created xsi:type="dcterms:W3CDTF">2021-04-16T14:36:00Z</dcterms:created>
  <dcterms:modified xsi:type="dcterms:W3CDTF">2021-04-16T14:52:00Z</dcterms:modified>
</cp:coreProperties>
</file>